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关于</w:t>
      </w:r>
      <w:r>
        <w:rPr>
          <w:rFonts w:hint="eastAsia"/>
          <w:lang w:val="en-US" w:eastAsia="zh-CN"/>
        </w:rPr>
        <w:t>推荐口腔医学院候选人参加</w:t>
      </w:r>
      <w:bookmarkStart w:id="0" w:name="_GoBack"/>
      <w:bookmarkEnd w:id="0"/>
      <w:r>
        <w:t>2024年武汉大学“悦学习·跃青春—百生讲坛”优秀主讲人比赛的通知</w:t>
      </w:r>
    </w:p>
    <w:p>
      <w:pPr>
        <w:pStyle w:val="3"/>
        <w:keepNext w:val="0"/>
        <w:keepLines w:val="0"/>
        <w:widowControl/>
        <w:suppressLineNumbers w:val="0"/>
        <w:spacing w:line="555" w:lineRule="atLeast"/>
      </w:pPr>
      <w:r>
        <w:rPr>
          <w:rFonts w:ascii="仿宋_GB2312" w:hAnsi="仿宋_GB2312" w:eastAsia="仿宋_GB2312" w:cs="仿宋_GB2312"/>
          <w:sz w:val="31"/>
          <w:szCs w:val="31"/>
        </w:rPr>
        <w:t>各</w:t>
      </w:r>
      <w:r>
        <w:rPr>
          <w:rFonts w:hint="eastAsia" w:ascii="仿宋_GB2312" w:hAnsi="仿宋_GB2312" w:eastAsia="仿宋_GB2312" w:cs="仿宋_GB2312"/>
          <w:sz w:val="31"/>
          <w:szCs w:val="31"/>
          <w:lang w:val="en-US" w:eastAsia="zh-CN"/>
        </w:rPr>
        <w:t>团支部</w:t>
      </w:r>
      <w:r>
        <w:rPr>
          <w:rFonts w:ascii="仿宋_GB2312" w:hAnsi="仿宋_GB2312" w:eastAsia="仿宋_GB2312" w:cs="仿宋_GB2312"/>
          <w:sz w:val="31"/>
          <w:szCs w:val="31"/>
        </w:rPr>
        <w:t>：</w:t>
      </w: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rPr>
        <w:t>为深入学习贯彻习近平总书记关于青年工作的重要思想和关于教育的重要论述，贯彻落实习近平总书记给武汉大学参加中国南北极科学考察队师生代表的重要回信精神，坚持用习近平新时代中国特色社会主义思想武装头脑、铸魂育人，不断加强思想政治引领，激发广大青年“用国家的大事业磨砺青年人的真本领”的积极性与主动性，强化知行合一实效，推动形成见贤思齐、崇德向善的良好氛围，</w:t>
      </w:r>
      <w:r>
        <w:rPr>
          <w:rFonts w:hint="eastAsia" w:ascii="仿宋_GB2312" w:hAnsi="仿宋_GB2312" w:eastAsia="仿宋_GB2312" w:cs="仿宋_GB2312"/>
          <w:sz w:val="31"/>
          <w:szCs w:val="31"/>
          <w:lang w:val="en-US" w:eastAsia="zh-CN"/>
        </w:rPr>
        <w:t>接学校相关工作通知，</w:t>
      </w:r>
      <w:r>
        <w:rPr>
          <w:rFonts w:hint="default" w:ascii="仿宋_GB2312" w:hAnsi="仿宋_GB2312" w:eastAsia="仿宋_GB2312" w:cs="仿宋_GB2312"/>
          <w:sz w:val="31"/>
          <w:szCs w:val="31"/>
        </w:rPr>
        <w:t>现</w:t>
      </w:r>
      <w:r>
        <w:rPr>
          <w:rFonts w:hint="eastAsia" w:ascii="仿宋_GB2312" w:hAnsi="仿宋_GB2312" w:eastAsia="仿宋_GB2312" w:cs="仿宋_GB2312"/>
          <w:sz w:val="31"/>
          <w:szCs w:val="31"/>
          <w:lang w:val="en-US" w:eastAsia="zh-CN"/>
        </w:rPr>
        <w:t>发布关于推荐口腔医学院候选人参加2024年武汉大学“悦学习·跃青春—百生讲坛”优秀主讲人比赛的通知</w:t>
      </w:r>
      <w:r>
        <w:rPr>
          <w:rFonts w:hint="default" w:ascii="仿宋_GB2312" w:hAnsi="仿宋_GB2312" w:eastAsia="仿宋_GB2312" w:cs="仿宋_GB2312"/>
          <w:sz w:val="31"/>
          <w:szCs w:val="31"/>
        </w:rPr>
        <w:t>，有关事项通知如下：</w:t>
      </w:r>
    </w:p>
    <w:p>
      <w:pPr>
        <w:pStyle w:val="3"/>
        <w:keepNext w:val="0"/>
        <w:keepLines w:val="0"/>
        <w:widowControl/>
        <w:suppressLineNumbers w:val="0"/>
        <w:spacing w:line="555" w:lineRule="atLeast"/>
        <w:ind w:left="0" w:firstLine="645"/>
      </w:pPr>
      <w:r>
        <w:rPr>
          <w:rFonts w:ascii="黑体" w:hAnsi="宋体" w:eastAsia="黑体" w:cs="黑体"/>
          <w:sz w:val="31"/>
          <w:szCs w:val="31"/>
        </w:rPr>
        <w:t>一、组织单位</w:t>
      </w: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rPr>
        <w:t>主办单位：共青团武汉大学</w:t>
      </w:r>
      <w:r>
        <w:rPr>
          <w:rFonts w:hint="eastAsia" w:ascii="仿宋_GB2312" w:hAnsi="仿宋_GB2312" w:eastAsia="仿宋_GB2312" w:cs="仿宋_GB2312"/>
          <w:sz w:val="31"/>
          <w:szCs w:val="31"/>
          <w:lang w:val="en-US" w:eastAsia="zh-CN"/>
        </w:rPr>
        <w:t>口腔医学院</w:t>
      </w:r>
      <w:r>
        <w:rPr>
          <w:rFonts w:hint="default" w:ascii="仿宋_GB2312" w:hAnsi="仿宋_GB2312" w:eastAsia="仿宋_GB2312" w:cs="仿宋_GB2312"/>
          <w:sz w:val="31"/>
          <w:szCs w:val="31"/>
        </w:rPr>
        <w:t>委员会</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二、活动主题</w:t>
      </w: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rPr>
        <w:t>用国家的大事业磨砺青年人的真本领</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三、活动内容</w:t>
      </w: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rPr>
        <w:t>紧密围绕习近平总书记重要回信精神，立足胸怀“国之大者”、接续砥砺奋斗、练就过硬本领、勇攀科学高峰，结合“十个明确”“十四个坚持”“十三个方面成就”，充分发挥学科优势，讲好武大青年“用大事业磨砺真本领”的创新故事、奋斗故事、成长故事，对习近平新时代中国特色社会主义思想进行生动阐述。</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四、活动对象</w:t>
      </w:r>
    </w:p>
    <w:p>
      <w:pPr>
        <w:pStyle w:val="3"/>
        <w:keepNext w:val="0"/>
        <w:keepLines w:val="0"/>
        <w:widowControl/>
        <w:suppressLineNumbers w:val="0"/>
        <w:spacing w:line="555" w:lineRule="atLeast"/>
        <w:ind w:left="0" w:firstLine="645"/>
      </w:pPr>
      <w:r>
        <w:rPr>
          <w:rFonts w:hint="eastAsia" w:ascii="仿宋_GB2312" w:hAnsi="仿宋_GB2312" w:eastAsia="仿宋_GB2312" w:cs="仿宋_GB2312"/>
          <w:sz w:val="31"/>
          <w:szCs w:val="31"/>
          <w:lang w:val="en-US" w:eastAsia="zh-CN"/>
        </w:rPr>
        <w:t>口腔医学院21级及以上</w:t>
      </w:r>
      <w:r>
        <w:rPr>
          <w:rFonts w:hint="default" w:ascii="仿宋_GB2312" w:hAnsi="仿宋_GB2312" w:eastAsia="仿宋_GB2312" w:cs="仿宋_GB2312"/>
          <w:sz w:val="31"/>
          <w:szCs w:val="31"/>
        </w:rPr>
        <w:t>全日制在籍学生</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五、活动时间</w:t>
      </w: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lang w:val="en-US"/>
        </w:rPr>
        <w:t>2024</w:t>
      </w:r>
      <w:r>
        <w:rPr>
          <w:rFonts w:hint="default" w:ascii="仿宋_GB2312" w:hAnsi="仿宋_GB2312" w:eastAsia="仿宋_GB2312" w:cs="仿宋_GB2312"/>
          <w:sz w:val="31"/>
          <w:szCs w:val="31"/>
        </w:rPr>
        <w:t>年</w:t>
      </w:r>
      <w:r>
        <w:rPr>
          <w:rFonts w:hint="default" w:ascii="仿宋_GB2312" w:hAnsi="仿宋_GB2312" w:eastAsia="仿宋_GB2312" w:cs="仿宋_GB2312"/>
          <w:sz w:val="31"/>
          <w:szCs w:val="31"/>
          <w:lang w:val="en-US"/>
        </w:rPr>
        <w:t>4</w:t>
      </w:r>
      <w:r>
        <w:rPr>
          <w:rFonts w:hint="default" w:ascii="仿宋_GB2312" w:hAnsi="仿宋_GB2312" w:eastAsia="仿宋_GB2312" w:cs="仿宋_GB2312"/>
          <w:sz w:val="31"/>
          <w:szCs w:val="31"/>
        </w:rPr>
        <w:t>月</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六、报名方式</w:t>
      </w:r>
    </w:p>
    <w:p>
      <w:pPr>
        <w:pStyle w:val="3"/>
        <w:keepNext w:val="0"/>
        <w:keepLines w:val="0"/>
        <w:widowControl/>
        <w:suppressLineNumbers w:val="0"/>
        <w:spacing w:line="555" w:lineRule="atLeast"/>
        <w:ind w:left="0" w:firstLine="645"/>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各</w:t>
      </w:r>
      <w:r>
        <w:rPr>
          <w:rFonts w:hint="eastAsia" w:ascii="仿宋_GB2312" w:hAnsi="仿宋_GB2312" w:eastAsia="仿宋_GB2312" w:cs="仿宋_GB2312"/>
          <w:sz w:val="31"/>
          <w:szCs w:val="31"/>
          <w:lang w:val="en-US" w:eastAsia="zh-CN"/>
        </w:rPr>
        <w:t>团支部</w:t>
      </w:r>
      <w:r>
        <w:rPr>
          <w:rFonts w:hint="default" w:ascii="仿宋_GB2312" w:hAnsi="仿宋_GB2312" w:eastAsia="仿宋_GB2312" w:cs="仿宋_GB2312"/>
          <w:sz w:val="31"/>
          <w:szCs w:val="31"/>
        </w:rPr>
        <w:t>须</w:t>
      </w:r>
      <w:r>
        <w:rPr>
          <w:rFonts w:hint="eastAsia" w:ascii="仿宋_GB2312" w:hAnsi="仿宋_GB2312" w:eastAsia="仿宋_GB2312" w:cs="仿宋_GB2312"/>
          <w:sz w:val="31"/>
          <w:szCs w:val="31"/>
          <w:lang w:val="en-US" w:eastAsia="zh-CN"/>
        </w:rPr>
        <w:t>将</w:t>
      </w:r>
      <w:r>
        <w:rPr>
          <w:rFonts w:hint="default" w:ascii="仿宋_GB2312" w:hAnsi="仿宋_GB2312" w:eastAsia="仿宋_GB2312" w:cs="仿宋_GB2312"/>
          <w:sz w:val="31"/>
          <w:szCs w:val="31"/>
        </w:rPr>
        <w:t>参赛选手的参赛资料（讲稿及演讲视频）于</w:t>
      </w:r>
      <w:r>
        <w:rPr>
          <w:rFonts w:hint="default" w:ascii="仿宋_GB2312" w:hAnsi="仿宋_GB2312" w:eastAsia="仿宋_GB2312" w:cs="仿宋_GB2312"/>
          <w:sz w:val="31"/>
          <w:szCs w:val="31"/>
          <w:lang w:val="en-US"/>
        </w:rPr>
        <w:t>4</w:t>
      </w:r>
      <w:r>
        <w:rPr>
          <w:rFonts w:hint="default" w:ascii="仿宋_GB2312" w:hAnsi="仿宋_GB2312" w:eastAsia="仿宋_GB2312" w:cs="仿宋_GB2312"/>
          <w:sz w:val="31"/>
          <w:szCs w:val="31"/>
        </w:rPr>
        <w:t>月</w:t>
      </w:r>
      <w:r>
        <w:rPr>
          <w:rFonts w:hint="default" w:ascii="仿宋_GB2312" w:hAnsi="仿宋_GB2312" w:eastAsia="仿宋_GB2312" w:cs="仿宋_GB2312"/>
          <w:sz w:val="31"/>
          <w:szCs w:val="31"/>
          <w:lang w:val="en-US"/>
        </w:rPr>
        <w:t>2</w:t>
      </w:r>
      <w:r>
        <w:rPr>
          <w:rFonts w:hint="eastAsia" w:ascii="仿宋_GB2312" w:hAnsi="仿宋_GB2312" w:eastAsia="仿宋_GB2312" w:cs="仿宋_GB2312"/>
          <w:sz w:val="31"/>
          <w:szCs w:val="31"/>
          <w:lang w:val="en-US" w:eastAsia="zh-CN"/>
        </w:rPr>
        <w:t>2</w:t>
      </w:r>
      <w:r>
        <w:rPr>
          <w:rFonts w:hint="default" w:ascii="仿宋_GB2312" w:hAnsi="仿宋_GB2312" w:eastAsia="仿宋_GB2312" w:cs="仿宋_GB2312"/>
          <w:sz w:val="31"/>
          <w:szCs w:val="31"/>
        </w:rPr>
        <w:t>日</w:t>
      </w:r>
      <w:r>
        <w:rPr>
          <w:rFonts w:hint="default" w:ascii="仿宋_GB2312" w:hAnsi="仿宋_GB2312" w:eastAsia="仿宋_GB2312" w:cs="仿宋_GB2312"/>
          <w:sz w:val="31"/>
          <w:szCs w:val="31"/>
          <w:lang w:val="en-US"/>
        </w:rPr>
        <w:t>17</w:t>
      </w:r>
      <w:r>
        <w:rPr>
          <w:rFonts w:hint="default" w:ascii="仿宋_GB2312" w:hAnsi="仿宋_GB2312" w:eastAsia="仿宋_GB2312" w:cs="仿宋_GB2312"/>
          <w:sz w:val="31"/>
          <w:szCs w:val="31"/>
        </w:rPr>
        <w:t>：</w:t>
      </w:r>
      <w:r>
        <w:rPr>
          <w:rFonts w:hint="default" w:ascii="仿宋_GB2312" w:hAnsi="仿宋_GB2312" w:eastAsia="仿宋_GB2312" w:cs="仿宋_GB2312"/>
          <w:sz w:val="31"/>
          <w:szCs w:val="31"/>
          <w:lang w:val="en-US"/>
        </w:rPr>
        <w:t>00</w:t>
      </w:r>
      <w:r>
        <w:rPr>
          <w:rFonts w:hint="default" w:ascii="仿宋_GB2312" w:hAnsi="仿宋_GB2312" w:eastAsia="仿宋_GB2312" w:cs="仿宋_GB2312"/>
          <w:sz w:val="31"/>
          <w:szCs w:val="31"/>
        </w:rPr>
        <w:t>点前发送至</w:t>
      </w:r>
      <w:r>
        <w:rPr>
          <w:rFonts w:hint="eastAsia" w:ascii="仿宋_GB2312" w:hAnsi="仿宋_GB2312" w:eastAsia="仿宋_GB2312" w:cs="仿宋_GB2312"/>
          <w:sz w:val="31"/>
          <w:szCs w:val="31"/>
          <w:lang w:val="en-US" w:eastAsia="zh-CN"/>
        </w:rPr>
        <w:t>wdkqtw</w:t>
      </w:r>
      <w:r>
        <w:rPr>
          <w:rFonts w:hint="default" w:ascii="仿宋_GB2312" w:hAnsi="仿宋_GB2312" w:eastAsia="仿宋_GB2312" w:cs="仿宋_GB2312"/>
          <w:sz w:val="31"/>
          <w:szCs w:val="31"/>
          <w:lang w:val="en-US"/>
        </w:rPr>
        <w:t>@163.com</w:t>
      </w:r>
      <w:r>
        <w:rPr>
          <w:rFonts w:hint="default" w:ascii="仿宋_GB2312" w:hAnsi="仿宋_GB2312" w:eastAsia="仿宋_GB2312" w:cs="仿宋_GB2312"/>
          <w:sz w:val="31"/>
          <w:szCs w:val="31"/>
        </w:rPr>
        <w:t>，文件统一以“</w:t>
      </w:r>
      <w:r>
        <w:rPr>
          <w:rFonts w:hint="eastAsia" w:ascii="仿宋_GB2312" w:hAnsi="仿宋_GB2312" w:eastAsia="仿宋_GB2312" w:cs="仿宋_GB2312"/>
          <w:sz w:val="31"/>
          <w:szCs w:val="31"/>
          <w:lang w:val="en-US" w:eastAsia="zh-CN"/>
        </w:rPr>
        <w:t>团支部</w:t>
      </w:r>
      <w:r>
        <w:rPr>
          <w:rFonts w:hint="default" w:ascii="仿宋_GB2312" w:hAnsi="仿宋_GB2312" w:eastAsia="仿宋_GB2312" w:cs="仿宋_GB2312"/>
          <w:sz w:val="31"/>
          <w:szCs w:val="31"/>
          <w:lang w:val="en-US"/>
        </w:rPr>
        <w:t>-</w:t>
      </w:r>
      <w:r>
        <w:rPr>
          <w:rFonts w:hint="default" w:ascii="仿宋_GB2312" w:hAnsi="仿宋_GB2312" w:eastAsia="仿宋_GB2312" w:cs="仿宋_GB2312"/>
          <w:sz w:val="31"/>
          <w:szCs w:val="31"/>
        </w:rPr>
        <w:t>百生讲坛优秀主讲人”命名。并请各</w:t>
      </w:r>
      <w:r>
        <w:rPr>
          <w:rFonts w:hint="eastAsia" w:ascii="仿宋_GB2312" w:hAnsi="仿宋_GB2312" w:eastAsia="仿宋_GB2312" w:cs="仿宋_GB2312"/>
          <w:sz w:val="31"/>
          <w:szCs w:val="31"/>
          <w:lang w:val="en-US" w:eastAsia="zh-CN"/>
        </w:rPr>
        <w:t>团支部候选人</w:t>
      </w:r>
      <w:r>
        <w:rPr>
          <w:rFonts w:hint="default" w:ascii="仿宋_GB2312" w:hAnsi="仿宋_GB2312" w:eastAsia="仿宋_GB2312" w:cs="仿宋_GB2312"/>
          <w:sz w:val="31"/>
          <w:szCs w:val="31"/>
        </w:rPr>
        <w:t>加入联络群：</w:t>
      </w:r>
      <w:r>
        <w:rPr>
          <w:rFonts w:hint="eastAsia" w:ascii="仿宋_GB2312" w:hAnsi="仿宋_GB2312" w:eastAsia="仿宋_GB2312" w:cs="仿宋_GB2312"/>
          <w:sz w:val="31"/>
          <w:szCs w:val="31"/>
          <w:lang w:val="en-US" w:eastAsia="zh-CN"/>
        </w:rPr>
        <w:t>542312754</w:t>
      </w:r>
      <w:r>
        <w:rPr>
          <w:rFonts w:hint="default" w:ascii="仿宋_GB2312" w:hAnsi="仿宋_GB2312" w:eastAsia="仿宋_GB2312" w:cs="仿宋_GB2312"/>
          <w:sz w:val="31"/>
          <w:szCs w:val="31"/>
        </w:rPr>
        <w:t>。</w:t>
      </w:r>
    </w:p>
    <w:p>
      <w:pPr>
        <w:pStyle w:val="3"/>
        <w:keepNext w:val="0"/>
        <w:keepLines w:val="0"/>
        <w:widowControl/>
        <w:suppressLineNumbers w:val="0"/>
        <w:spacing w:line="555" w:lineRule="atLeast"/>
        <w:ind w:left="0" w:firstLine="645"/>
        <w:rPr>
          <w:rFonts w:hint="default" w:ascii="仿宋_GB2312" w:hAnsi="仿宋_GB2312" w:eastAsia="仿宋_GB2312" w:cs="仿宋_GB2312"/>
          <w:sz w:val="31"/>
          <w:szCs w:val="31"/>
        </w:rPr>
      </w:pPr>
    </w:p>
    <w:p>
      <w:pPr>
        <w:pStyle w:val="3"/>
        <w:keepNext w:val="0"/>
        <w:keepLines w:val="0"/>
        <w:widowControl/>
        <w:suppressLineNumbers w:val="0"/>
        <w:spacing w:line="555" w:lineRule="atLeast"/>
        <w:ind w:left="0" w:firstLine="645"/>
        <w:rPr>
          <w:rFonts w:hint="default" w:eastAsia="仿宋_GB2312"/>
          <w:lang w:val="en-US" w:eastAsia="zh-CN"/>
        </w:rPr>
      </w:pPr>
      <w:r>
        <w:rPr>
          <w:rFonts w:hint="default" w:ascii="仿宋_GB2312" w:hAnsi="仿宋_GB2312" w:eastAsia="仿宋_GB2312" w:cs="仿宋_GB2312"/>
          <w:sz w:val="31"/>
          <w:szCs w:val="31"/>
        </w:rPr>
        <w:t>联 系 人：</w:t>
      </w:r>
      <w:r>
        <w:rPr>
          <w:rFonts w:hint="eastAsia" w:ascii="仿宋_GB2312" w:hAnsi="仿宋_GB2312" w:eastAsia="仿宋_GB2312" w:cs="仿宋_GB2312"/>
          <w:sz w:val="31"/>
          <w:szCs w:val="31"/>
          <w:lang w:val="en-US" w:eastAsia="zh-CN"/>
        </w:rPr>
        <w:t>娄</w:t>
      </w:r>
      <w:r>
        <w:rPr>
          <w:rFonts w:hint="default" w:ascii="仿宋_GB2312" w:hAnsi="仿宋_GB2312" w:eastAsia="仿宋_GB2312" w:cs="仿宋_GB2312"/>
          <w:sz w:val="31"/>
          <w:szCs w:val="31"/>
        </w:rPr>
        <w:t>老师</w:t>
      </w:r>
      <w:r>
        <w:rPr>
          <w:rFonts w:hint="eastAsia" w:ascii="仿宋_GB2312" w:hAnsi="仿宋_GB2312" w:eastAsia="仿宋_GB2312" w:cs="仿宋_GB2312"/>
          <w:sz w:val="31"/>
          <w:szCs w:val="31"/>
          <w:lang w:val="en-US" w:eastAsia="zh-CN"/>
        </w:rPr>
        <w:t>13971042124</w:t>
      </w: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rPr>
        <w:t>联系邮箱：</w:t>
      </w:r>
      <w:r>
        <w:rPr>
          <w:rFonts w:hint="eastAsia" w:ascii="仿宋_GB2312" w:hAnsi="仿宋_GB2312" w:eastAsia="仿宋_GB2312" w:cs="仿宋_GB2312"/>
          <w:sz w:val="31"/>
          <w:szCs w:val="31"/>
          <w:lang w:val="en-US" w:eastAsia="zh-CN"/>
        </w:rPr>
        <w:t>wdkqtw</w:t>
      </w:r>
      <w:r>
        <w:rPr>
          <w:rFonts w:hint="default" w:ascii="仿宋_GB2312" w:hAnsi="仿宋_GB2312" w:eastAsia="仿宋_GB2312" w:cs="仿宋_GB2312"/>
          <w:sz w:val="31"/>
          <w:szCs w:val="31"/>
          <w:lang w:val="en-US"/>
        </w:rPr>
        <w:t>@163.com</w:t>
      </w:r>
    </w:p>
    <w:p>
      <w:pPr>
        <w:pStyle w:val="3"/>
        <w:keepNext w:val="0"/>
        <w:keepLines w:val="0"/>
        <w:widowControl/>
        <w:suppressLineNumbers w:val="0"/>
        <w:spacing w:line="555" w:lineRule="atLeast"/>
        <w:ind w:left="0" w:firstLine="645"/>
      </w:pPr>
    </w:p>
    <w:p>
      <w:pPr>
        <w:pStyle w:val="3"/>
        <w:keepNext w:val="0"/>
        <w:keepLines w:val="0"/>
        <w:widowControl/>
        <w:suppressLineNumbers w:val="0"/>
        <w:spacing w:line="555" w:lineRule="atLeast"/>
        <w:ind w:left="0" w:firstLine="645"/>
      </w:pPr>
      <w:r>
        <w:rPr>
          <w:rFonts w:hint="default" w:ascii="仿宋_GB2312" w:hAnsi="仿宋_GB2312" w:eastAsia="仿宋_GB2312" w:cs="仿宋_GB2312"/>
          <w:sz w:val="31"/>
          <w:szCs w:val="31"/>
        </w:rPr>
        <w:t>特此通知</w:t>
      </w:r>
    </w:p>
    <w:p>
      <w:pPr>
        <w:pStyle w:val="3"/>
        <w:keepNext w:val="0"/>
        <w:keepLines w:val="0"/>
        <w:widowControl/>
        <w:suppressLineNumbers w:val="0"/>
        <w:spacing w:line="555" w:lineRule="atLeast"/>
        <w:ind w:left="0" w:firstLine="645"/>
      </w:pPr>
    </w:p>
    <w:p>
      <w:pPr>
        <w:pStyle w:val="3"/>
        <w:keepNext w:val="0"/>
        <w:keepLines w:val="0"/>
        <w:widowControl/>
        <w:suppressLineNumbers w:val="0"/>
        <w:spacing w:line="555" w:lineRule="atLeast"/>
        <w:ind w:left="0" w:firstLine="645"/>
        <w:jc w:val="right"/>
      </w:pPr>
      <w:r>
        <w:rPr>
          <w:rFonts w:hint="default" w:ascii="仿宋_GB2312" w:hAnsi="仿宋_GB2312" w:eastAsia="仿宋_GB2312" w:cs="仿宋_GB2312"/>
          <w:sz w:val="31"/>
          <w:szCs w:val="31"/>
        </w:rPr>
        <w:t>共青团武汉大学</w:t>
      </w:r>
      <w:r>
        <w:rPr>
          <w:rFonts w:hint="eastAsia" w:ascii="仿宋_GB2312" w:hAnsi="仿宋_GB2312" w:eastAsia="仿宋_GB2312" w:cs="仿宋_GB2312"/>
          <w:sz w:val="31"/>
          <w:szCs w:val="31"/>
          <w:lang w:val="en-US" w:eastAsia="zh-CN"/>
        </w:rPr>
        <w:t>口腔医学院</w:t>
      </w:r>
      <w:r>
        <w:rPr>
          <w:rFonts w:hint="default" w:ascii="仿宋_GB2312" w:hAnsi="仿宋_GB2312" w:eastAsia="仿宋_GB2312" w:cs="仿宋_GB2312"/>
          <w:sz w:val="31"/>
          <w:szCs w:val="31"/>
        </w:rPr>
        <w:t>委员会</w:t>
      </w:r>
    </w:p>
    <w:p>
      <w:pPr>
        <w:pStyle w:val="3"/>
        <w:keepNext w:val="0"/>
        <w:keepLines w:val="0"/>
        <w:widowControl/>
        <w:suppressLineNumbers w:val="0"/>
        <w:spacing w:line="555" w:lineRule="atLeast"/>
        <w:ind w:left="0" w:firstLine="645"/>
        <w:jc w:val="right"/>
      </w:pPr>
      <w:r>
        <w:rPr>
          <w:rFonts w:hint="default" w:ascii="仿宋_GB2312" w:hAnsi="仿宋_GB2312" w:eastAsia="仿宋_GB2312" w:cs="仿宋_GB2312"/>
          <w:sz w:val="31"/>
          <w:szCs w:val="31"/>
        </w:rPr>
        <w:t>二〇二四年四月十</w:t>
      </w:r>
      <w:r>
        <w:rPr>
          <w:rFonts w:hint="eastAsia" w:ascii="仿宋_GB2312" w:hAnsi="仿宋_GB2312" w:eastAsia="仿宋_GB2312" w:cs="仿宋_GB2312"/>
          <w:sz w:val="31"/>
          <w:szCs w:val="31"/>
          <w:lang w:val="en-US" w:eastAsia="zh-CN"/>
        </w:rPr>
        <w:t>七</w:t>
      </w:r>
      <w:r>
        <w:rPr>
          <w:rFonts w:hint="default" w:ascii="仿宋_GB2312" w:hAnsi="仿宋_GB2312" w:eastAsia="仿宋_GB2312" w:cs="仿宋_GB2312"/>
          <w:sz w:val="31"/>
          <w:szCs w:val="3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ZjE2NDRlZWYwNGFjYTFkNDE2NzVmMDU0ZDE5YjcifQ=="/>
  </w:docVars>
  <w:rsids>
    <w:rsidRoot w:val="00000000"/>
    <w:rsid w:val="018E1312"/>
    <w:rsid w:val="29F939D4"/>
    <w:rsid w:val="66A8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2024-04-17T07:33:00Z</dcterms:created>
  <dc:creator>Administrator</dc:creator>
  <cp:lastModifiedBy>哈哈哈</cp:lastModifiedBy>
  <dcterms:modified xsi:type="dcterms:W3CDTF">2024-04-17T07:44:19Z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52C002F5A83C4ECBB9438C67180A1179_12</vt:lpwstr>
  </property>
</Properties>
</file>